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7244" w14:textId="77777777" w:rsidR="003F6D5F" w:rsidRPr="00F33286" w:rsidRDefault="003F6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0733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7668"/>
      </w:tblGrid>
      <w:tr w:rsidR="000C0502" w:rsidRPr="00F33286" w14:paraId="646781A0" w14:textId="77777777" w:rsidTr="000C0502">
        <w:trPr>
          <w:trHeight w:val="276"/>
        </w:trPr>
        <w:tc>
          <w:tcPr>
            <w:tcW w:w="3065" w:type="dxa"/>
            <w:vMerge w:val="restart"/>
            <w:vAlign w:val="center"/>
          </w:tcPr>
          <w:p w14:paraId="148E8B2C" w14:textId="77777777" w:rsidR="000C0502" w:rsidRPr="00F33286" w:rsidRDefault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A1C6EE" wp14:editId="4F5993B8">
                  <wp:extent cx="1772602" cy="1029542"/>
                  <wp:effectExtent l="0" t="0" r="0" b="0"/>
                  <wp:docPr id="1" name="image1.png" descr="Resultado de imagen para logo una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n para logo unab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602" cy="1029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vMerge w:val="restart"/>
          </w:tcPr>
          <w:p w14:paraId="3B7DE330" w14:textId="77777777" w:rsidR="000C0502" w:rsidRPr="00F33286" w:rsidRDefault="000C0502" w:rsidP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14:paraId="678177DC" w14:textId="77777777" w:rsidR="000C0502" w:rsidRPr="00F33286" w:rsidRDefault="000C0502" w:rsidP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UNIVERSIDAD </w:t>
            </w:r>
            <w:r w:rsidRPr="00F3328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AUTÓNOMA</w:t>
            </w: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DE BUCARAMANGA</w:t>
            </w:r>
          </w:p>
          <w:p w14:paraId="6CE02170" w14:textId="77777777" w:rsidR="000C0502" w:rsidRPr="00F33286" w:rsidRDefault="000C0502" w:rsidP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FACULTAD DE SALUD</w:t>
            </w:r>
          </w:p>
          <w:p w14:paraId="6D6FC2D1" w14:textId="426A7D4A" w:rsidR="000C0502" w:rsidRPr="00F33286" w:rsidRDefault="000C0502" w:rsidP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PRACTICA ELECTIVA DE PROFUNDIZACIÓN</w:t>
            </w:r>
          </w:p>
          <w:p w14:paraId="7391B2F3" w14:textId="27EDDA89" w:rsidR="000C0502" w:rsidRPr="00F33286" w:rsidRDefault="000C0502" w:rsidP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CENTRO DE SALUD CAMPO HERMOSO</w:t>
            </w:r>
          </w:p>
          <w:p w14:paraId="378B0B30" w14:textId="247E1671" w:rsidR="000C0502" w:rsidRPr="00F33286" w:rsidRDefault="000C0502" w:rsidP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PLANEACI</w:t>
            </w:r>
            <w:r w:rsidRPr="00F3328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Ó</w:t>
            </w: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 DE ACTIVIDADES</w:t>
            </w:r>
          </w:p>
          <w:p w14:paraId="6C391477" w14:textId="77777777" w:rsidR="000C0502" w:rsidRPr="00F33286" w:rsidRDefault="000C0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502" w:rsidRPr="00F33286" w14:paraId="65901848" w14:textId="77777777" w:rsidTr="000C0502">
        <w:trPr>
          <w:trHeight w:val="317"/>
        </w:trPr>
        <w:tc>
          <w:tcPr>
            <w:tcW w:w="3065" w:type="dxa"/>
            <w:vMerge/>
            <w:vAlign w:val="center"/>
          </w:tcPr>
          <w:p w14:paraId="71E4C86A" w14:textId="77777777" w:rsidR="000C0502" w:rsidRPr="00F33286" w:rsidRDefault="000C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8" w:type="dxa"/>
            <w:vMerge/>
          </w:tcPr>
          <w:p w14:paraId="70E97CEC" w14:textId="77777777" w:rsidR="000C0502" w:rsidRPr="00F33286" w:rsidRDefault="000C0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0071DF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0"/>
        <w:tblW w:w="1080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7740"/>
      </w:tblGrid>
      <w:tr w:rsidR="003F6D5F" w:rsidRPr="00F33286" w14:paraId="3DE36A73" w14:textId="77777777">
        <w:tc>
          <w:tcPr>
            <w:tcW w:w="3060" w:type="dxa"/>
          </w:tcPr>
          <w:p w14:paraId="1C46BACB" w14:textId="334EACCD" w:rsidR="003F6D5F" w:rsidRPr="00F33286" w:rsidRDefault="00F33286" w:rsidP="00F33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7740" w:type="dxa"/>
          </w:tcPr>
          <w:p w14:paraId="603DFD2E" w14:textId="19FC838E" w:rsidR="003F6D5F" w:rsidRDefault="00F33286" w:rsidP="00F33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Curso de Preparación para la Maternidad y Paternidad</w:t>
            </w:r>
          </w:p>
          <w:p w14:paraId="57A0093C" w14:textId="77777777" w:rsidR="00D02502" w:rsidRDefault="0006481F" w:rsidP="00D02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Sesión </w:t>
            </w:r>
            <w:r w:rsidR="007B33A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2: </w:t>
            </w:r>
          </w:p>
          <w:p w14:paraId="5B65CEF4" w14:textId="5DC0A2C2" w:rsidR="00D02502" w:rsidRPr="00D02502" w:rsidRDefault="007B33AD" w:rsidP="00D0250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025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Signos de alarma</w:t>
            </w:r>
            <w:r w:rsidR="0006481F" w:rsidRPr="00D025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2502" w:rsidRPr="00D025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(Signos de alarma en la gestación, Signos de depresión posparto)</w:t>
            </w:r>
          </w:p>
          <w:p w14:paraId="6D9AB49F" w14:textId="77777777" w:rsidR="00D02502" w:rsidRDefault="007B33AD" w:rsidP="00D0250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Higiene postural</w:t>
            </w:r>
            <w:r w:rsidR="00D025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02502" w:rsidRPr="00D025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Ejercicios</w:t>
            </w:r>
            <w:r w:rsidR="00D025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 respiración, ejercicios de fortalecimiento del suelo pélvico, ejercicios de respiración y actividades de pujo)</w:t>
            </w:r>
          </w:p>
          <w:p w14:paraId="0EB78AC3" w14:textId="77777777" w:rsidR="00E66F4F" w:rsidRDefault="00E66F4F" w:rsidP="00D0250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Micronutrientes durante el embarazo/pruebas diagnósticas y prevención de enfermedades </w:t>
            </w:r>
          </w:p>
          <w:p w14:paraId="40044CD6" w14:textId="77777777" w:rsidR="00E66F4F" w:rsidRDefault="00E66F4F" w:rsidP="00D0250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Asesoría pre y post prueba VIH</w:t>
            </w:r>
          </w:p>
          <w:p w14:paraId="301F9925" w14:textId="77777777" w:rsidR="00E66F4F" w:rsidRDefault="00E66F4F" w:rsidP="00D0250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Importancia de las pruebas d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iagnósticas</w:t>
            </w: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del R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ecién </w:t>
            </w: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acido</w:t>
            </w: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serología, TSH, hemoclasificación</w:t>
            </w:r>
          </w:p>
          <w:p w14:paraId="003D4786" w14:textId="77777777" w:rsidR="00E66F4F" w:rsidRDefault="00E66F4F" w:rsidP="00D0250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Vacunas y salud bucal de las maternas</w:t>
            </w:r>
          </w:p>
          <w:p w14:paraId="125E11F4" w14:textId="01EDDBD0" w:rsidR="00E66F4F" w:rsidRPr="00D02502" w:rsidRDefault="00E66F4F" w:rsidP="00D0250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Prevención de ITS</w:t>
            </w:r>
          </w:p>
        </w:tc>
      </w:tr>
      <w:tr w:rsidR="003F6D5F" w:rsidRPr="00F33286" w14:paraId="47DB5D6F" w14:textId="77777777">
        <w:trPr>
          <w:trHeight w:val="540"/>
        </w:trPr>
        <w:tc>
          <w:tcPr>
            <w:tcW w:w="3060" w:type="dxa"/>
            <w:vAlign w:val="center"/>
          </w:tcPr>
          <w:p w14:paraId="1956F8C0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TIEMPO</w:t>
            </w:r>
          </w:p>
        </w:tc>
        <w:tc>
          <w:tcPr>
            <w:tcW w:w="7740" w:type="dxa"/>
          </w:tcPr>
          <w:p w14:paraId="3891AE60" w14:textId="0BBE6F9F" w:rsidR="003F6D5F" w:rsidRPr="00F33286" w:rsidRDefault="0006481F" w:rsidP="007B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2 horas </w:t>
            </w:r>
          </w:p>
        </w:tc>
      </w:tr>
      <w:tr w:rsidR="003F6D5F" w:rsidRPr="00F33286" w14:paraId="27417797" w14:textId="77777777">
        <w:trPr>
          <w:trHeight w:val="500"/>
        </w:trPr>
        <w:tc>
          <w:tcPr>
            <w:tcW w:w="3060" w:type="dxa"/>
            <w:vAlign w:val="center"/>
          </w:tcPr>
          <w:p w14:paraId="459C4CE1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HORA DE INICIO</w:t>
            </w:r>
          </w:p>
        </w:tc>
        <w:tc>
          <w:tcPr>
            <w:tcW w:w="7740" w:type="dxa"/>
          </w:tcPr>
          <w:p w14:paraId="183E409D" w14:textId="1B85E0E6" w:rsidR="003F6D5F" w:rsidRPr="00F33286" w:rsidRDefault="007B33AD" w:rsidP="0079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8:00</w:t>
            </w:r>
            <w:r w:rsidR="0006481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</w:tr>
      <w:tr w:rsidR="003F6D5F" w:rsidRPr="00F33286" w14:paraId="5F83C040" w14:textId="77777777">
        <w:trPr>
          <w:trHeight w:val="600"/>
        </w:trPr>
        <w:tc>
          <w:tcPr>
            <w:tcW w:w="3060" w:type="dxa"/>
            <w:vAlign w:val="center"/>
          </w:tcPr>
          <w:p w14:paraId="1595AA4F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HORA DE FINALIZACIÓN</w:t>
            </w:r>
          </w:p>
        </w:tc>
        <w:tc>
          <w:tcPr>
            <w:tcW w:w="7740" w:type="dxa"/>
          </w:tcPr>
          <w:p w14:paraId="29B352FF" w14:textId="39475A16" w:rsidR="003F6D5F" w:rsidRPr="00F33286" w:rsidRDefault="007B33AD" w:rsidP="00795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10:00</w:t>
            </w:r>
            <w:r w:rsidR="0006481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</w:tr>
      <w:tr w:rsidR="003F6D5F" w:rsidRPr="00F33286" w14:paraId="7EA82903" w14:textId="77777777">
        <w:tc>
          <w:tcPr>
            <w:tcW w:w="3060" w:type="dxa"/>
            <w:vAlign w:val="center"/>
          </w:tcPr>
          <w:p w14:paraId="5C733941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POBLACIÓN OBJETO</w:t>
            </w:r>
          </w:p>
        </w:tc>
        <w:tc>
          <w:tcPr>
            <w:tcW w:w="7740" w:type="dxa"/>
          </w:tcPr>
          <w:p w14:paraId="0CF6AADC" w14:textId="07F16614" w:rsidR="0090592B" w:rsidRPr="00F33286" w:rsidRDefault="0006481F" w:rsidP="005D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Maternas del Centro de Salud</w:t>
            </w:r>
            <w:r w:rsidR="007B33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Campo Hermoso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Primer Trimestre</w:t>
            </w:r>
            <w:r w:rsidR="008213B2">
              <w:rPr>
                <w:rFonts w:ascii="Times New Roman" w:eastAsia="Arial" w:hAnsi="Times New Roman" w:cs="Times New Roman"/>
                <w:sz w:val="24"/>
                <w:szCs w:val="24"/>
              </w:rPr>
              <w:t>, segundo trimestre y tercer trimestre</w:t>
            </w:r>
          </w:p>
          <w:p w14:paraId="4B6862EE" w14:textId="10A3721B" w:rsidR="003F6D5F" w:rsidRPr="00F33286" w:rsidRDefault="003F6D5F" w:rsidP="005D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D5F" w:rsidRPr="00F33286" w14:paraId="7604BE37" w14:textId="77777777">
        <w:trPr>
          <w:trHeight w:val="780"/>
        </w:trPr>
        <w:tc>
          <w:tcPr>
            <w:tcW w:w="3060" w:type="dxa"/>
            <w:vAlign w:val="center"/>
          </w:tcPr>
          <w:p w14:paraId="143A4F27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OBJETIVO GENERAL</w:t>
            </w:r>
          </w:p>
        </w:tc>
        <w:tc>
          <w:tcPr>
            <w:tcW w:w="7740" w:type="dxa"/>
          </w:tcPr>
          <w:p w14:paraId="143CA7F9" w14:textId="0100B44C" w:rsidR="003F6D5F" w:rsidRPr="00F33286" w:rsidRDefault="007B33AD" w:rsidP="005D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Exponer a las maternas del centro de salud campo hermoso los signos de alarma durante la gestación, signos de depresión </w:t>
            </w:r>
            <w:r w:rsidR="00EA02D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posparto,</w:t>
            </w:r>
            <w:r w:rsidR="00616F5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hábitos de higiene postural</w:t>
            </w:r>
            <w:r w:rsidR="00616F5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importancia de la toma de micronutrientes, pruebas diagnósticas tanto para la madre como para el recién nacido, asesoría en VIH durante los tres trimestres, vacunación materna e higiene bucal y prevención de ITS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por medio de actividades teórico prácticas para el mantenimiento de la salud durante la gestación y posterior al nacimiento</w:t>
            </w:r>
          </w:p>
        </w:tc>
      </w:tr>
      <w:tr w:rsidR="003F6D5F" w:rsidRPr="00F33286" w14:paraId="2E16B1F3" w14:textId="77777777">
        <w:tc>
          <w:tcPr>
            <w:tcW w:w="3060" w:type="dxa"/>
            <w:vAlign w:val="center"/>
          </w:tcPr>
          <w:p w14:paraId="2F023E1D" w14:textId="77777777" w:rsidR="003F6D5F" w:rsidRPr="00F33286" w:rsidRDefault="003F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15BB60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OBJETIVOS ESPECÍFICOS</w:t>
            </w:r>
          </w:p>
        </w:tc>
        <w:tc>
          <w:tcPr>
            <w:tcW w:w="7740" w:type="dxa"/>
          </w:tcPr>
          <w:p w14:paraId="65305E06" w14:textId="77777777" w:rsidR="0079579B" w:rsidRDefault="007B33AD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Exponer por medio de una infografía los signos de alarma durante la gestación y enfatizar en la importancia de acudir al servicio de urgencias inmediatamente </w:t>
            </w:r>
          </w:p>
          <w:p w14:paraId="61ECFFEF" w14:textId="77777777" w:rsidR="007B33AD" w:rsidRDefault="007B33AD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Explicar los signos de depresión posparto que puede presentar la materna y las acciones que debe seguir si detecta estos signos </w:t>
            </w:r>
          </w:p>
          <w:p w14:paraId="3FD1C038" w14:textId="77777777" w:rsidR="007B33AD" w:rsidRDefault="007B33AD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Estructurar una rutina de ejercicios para fortalecimiento del suelo pélvico, ejercicios para higiene postural en el primer, segundo y tercer trimestre,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actividades de pujo (en colchoneta) y orientaciones sobre técnicas de respiración durante las contracciones</w:t>
            </w:r>
          </w:p>
          <w:p w14:paraId="3CDE0FF3" w14:textId="6E927660" w:rsidR="000D338C" w:rsidRPr="008213B2" w:rsidRDefault="000D338C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2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Educar acerca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importancia de la toma de micronutrientes, pruebas diagnósticas tanto para la madre como para el recién nacido, asesoría en VIH durante los tres trimestres, vacunación materna e higiene bucal y prevención de ITS</w:t>
            </w:r>
          </w:p>
        </w:tc>
      </w:tr>
      <w:tr w:rsidR="003F6D5F" w:rsidRPr="00F33286" w14:paraId="55D1EEB9" w14:textId="77777777">
        <w:tc>
          <w:tcPr>
            <w:tcW w:w="3060" w:type="dxa"/>
            <w:vAlign w:val="center"/>
          </w:tcPr>
          <w:p w14:paraId="37B5747F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ACTIVIDADES A REALIZAR</w:t>
            </w:r>
          </w:p>
        </w:tc>
        <w:tc>
          <w:tcPr>
            <w:tcW w:w="7740" w:type="dxa"/>
          </w:tcPr>
          <w:p w14:paraId="03158C4C" w14:textId="17689116" w:rsidR="003F6D5F" w:rsidRDefault="000A0AB5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enviará material dinámico a las maternas previo a la realización del taller para que tengan la oportunidad de conocer acerca de los temas </w:t>
            </w:r>
          </w:p>
          <w:p w14:paraId="63B3FC86" w14:textId="6D780D3B" w:rsidR="0020590B" w:rsidRDefault="007B33AD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Infografía de signos de alarma durante la gestación</w:t>
            </w:r>
          </w:p>
          <w:p w14:paraId="31A092BC" w14:textId="55078452" w:rsidR="007B33AD" w:rsidRDefault="007B33AD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Infografía de signos de depresión posparto</w:t>
            </w:r>
          </w:p>
          <w:p w14:paraId="1546AFE1" w14:textId="348F96A2" w:rsidR="007B33AD" w:rsidRDefault="007B33AD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 de higiene postural por trimestre</w:t>
            </w:r>
          </w:p>
          <w:p w14:paraId="05990E51" w14:textId="3F0D4DB9" w:rsidR="0020590B" w:rsidRDefault="0020590B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realizará un prestest</w:t>
            </w:r>
          </w:p>
          <w:p w14:paraId="64EF46C7" w14:textId="77777777" w:rsidR="00206818" w:rsidRDefault="007D0B4B" w:rsidP="007D0B4B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hablara de los signos de alarma y depresión posparto por medio de</w:t>
            </w:r>
            <w:r w:rsidR="00206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infografías </w:t>
            </w:r>
            <w:r w:rsidR="00206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dos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="00206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14:paraId="56974321" w14:textId="45B95FEC" w:rsidR="007D0B4B" w:rsidRDefault="00206818" w:rsidP="00206818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Signos de alarma: </w:t>
            </w:r>
            <w:r w:rsidR="007D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7D0B4B" w:rsidRPr="00893155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https://youtu.be/AHaY4wjuHuc</w:t>
              </w:r>
            </w:hyperlink>
            <w:r w:rsidR="007D0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signos principales</w:t>
            </w:r>
          </w:p>
          <w:p w14:paraId="5758D0CA" w14:textId="4B33595C" w:rsidR="00206818" w:rsidRDefault="00206818" w:rsidP="00206818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Depresión posparto: </w:t>
            </w:r>
            <w:hyperlink r:id="rId7" w:history="1">
              <w:r w:rsidRPr="00893155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https://youtu.be/OaMSHW6GbBY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Consejos</w:t>
            </w:r>
          </w:p>
          <w:p w14:paraId="192257BF" w14:textId="53AD3D4D" w:rsidR="00924B86" w:rsidRPr="00924B86" w:rsidRDefault="00794535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mostrará un video con los ejercicios que aplican para cada trimestre de embarazo</w:t>
            </w:r>
            <w:r w:rsidR="0092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924B86" w:rsidRPr="008C1DA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https://youtu.be/U1OA_yMDah0</w:t>
              </w:r>
            </w:hyperlink>
            <w:r w:rsidR="00924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partir del minuto 8:02</w:t>
            </w:r>
          </w:p>
          <w:p w14:paraId="448BF87D" w14:textId="22CB4084" w:rsidR="007B33AD" w:rsidRDefault="000A0AB5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="007B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proyectará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video </w:t>
            </w:r>
            <w:r w:rsidR="00782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relacionado con </w:t>
            </w:r>
            <w:r w:rsidR="007B3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ejercicios para fortalecimiento del suelo pélvico y las maternas por medio de colchonetas realizaran cada ejercicio</w:t>
            </w:r>
            <w:r w:rsidR="0041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="003E461D" w:rsidRPr="008C1DA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https://youtu.be/0Cx42OaavO8</w:t>
              </w:r>
            </w:hyperlink>
            <w:r w:rsidR="003E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partir del minuto 1:54</w:t>
            </w:r>
          </w:p>
          <w:p w14:paraId="74D681F3" w14:textId="2937F9B6" w:rsidR="00794535" w:rsidRPr="00794535" w:rsidRDefault="00794535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instruirá a las maternas para realizar actividades de pujo adecuadas</w:t>
            </w:r>
          </w:p>
          <w:p w14:paraId="3A3EDDB2" w14:textId="16D1D577" w:rsidR="00794535" w:rsidRPr="00EA02DA" w:rsidRDefault="00794535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pondrá de fondo una melodía para instruir a las maternas acerca de cómo respirar durante cada contracción</w:t>
            </w:r>
            <w:r w:rsidR="003E4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D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dinámica es que cierren los ojos y escuchen una voz que las guie hacia el momento del parto y las oriente en cómo llevar una respiración tranquila y que oxigene su cuerpo y el de su bebé: </w:t>
            </w:r>
            <w:hyperlink r:id="rId10" w:history="1">
              <w:r w:rsidR="003E461D" w:rsidRPr="008C1DA1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https://youtu.be/HoG7I7f8xMc</w:t>
              </w:r>
            </w:hyperlink>
            <w:r w:rsidR="003E4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5EE0EB" w14:textId="2A9221D0" w:rsidR="00EA02DA" w:rsidRPr="00EA02DA" w:rsidRDefault="00EA02DA" w:rsidP="00EA02DA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explicara por medio de infografías y una presentación </w:t>
            </w:r>
            <w:r w:rsidR="000D3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="000D33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importancia de la toma de micronutrientes, pruebas diagnósticas tanto para la madre como para el recién nacido, asesoría en VIH durante los tres trimestres, vacunación materna e higiene bucal y prevención de ITS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(El uso del material es libre, pueden imprimirlo o proyectarlo. Lo importante es que se comunique a las maternas de una forma breve y sencilla) </w:t>
            </w:r>
          </w:p>
          <w:p w14:paraId="4D1FF18A" w14:textId="5C1D6923" w:rsidR="00782DE7" w:rsidRDefault="00782DE7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r w:rsidR="00205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realizará un postest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A2ACF5" w14:textId="5F48F848" w:rsidR="00782DE7" w:rsidRPr="00782DE7" w:rsidRDefault="00782DE7" w:rsidP="005D25F8">
            <w:pPr>
              <w:pStyle w:val="Prrafode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tomará la asistencia al taller por medio de listas de firma, carné propio del curso y Excel de asistencia </w:t>
            </w:r>
          </w:p>
        </w:tc>
      </w:tr>
      <w:tr w:rsidR="003F6D5F" w:rsidRPr="00F33286" w14:paraId="25824A62" w14:textId="77777777">
        <w:tc>
          <w:tcPr>
            <w:tcW w:w="3060" w:type="dxa"/>
            <w:vAlign w:val="center"/>
          </w:tcPr>
          <w:p w14:paraId="71C00020" w14:textId="4A7B38A1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MATERIALES O RECURSOS DIDÁCTICOS</w:t>
            </w:r>
          </w:p>
        </w:tc>
        <w:tc>
          <w:tcPr>
            <w:tcW w:w="7740" w:type="dxa"/>
          </w:tcPr>
          <w:p w14:paraId="072D9D49" w14:textId="77777777" w:rsidR="009F552D" w:rsidRDefault="009F552D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Infografía de signos de alarma durante la gestación</w:t>
            </w:r>
          </w:p>
          <w:p w14:paraId="7BF7C053" w14:textId="77777777" w:rsidR="009F552D" w:rsidRDefault="009F552D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Infografía de signos de depresión posparto</w:t>
            </w:r>
          </w:p>
          <w:p w14:paraId="23706295" w14:textId="77777777" w:rsidR="007A55DB" w:rsidRDefault="009F552D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 beam</w:t>
            </w:r>
          </w:p>
          <w:p w14:paraId="0BC27BB2" w14:textId="77777777" w:rsidR="005714FC" w:rsidRDefault="005714FC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Colchonetas</w:t>
            </w:r>
          </w:p>
          <w:p w14:paraId="4E7DF7A3" w14:textId="77777777" w:rsidR="00C9646E" w:rsidRDefault="00C9646E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Cuadro comparativo de m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icronutrientes durante el embarazo</w:t>
            </w:r>
          </w:p>
          <w:p w14:paraId="3E10B64F" w14:textId="3B22BC2E" w:rsidR="00C9646E" w:rsidRDefault="00C9646E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Infografía de P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ruebas diagnósticas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 as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esoría pre y post prueba VIH</w:t>
            </w:r>
          </w:p>
          <w:p w14:paraId="3F101C41" w14:textId="55B21C23" w:rsidR="00C9646E" w:rsidRDefault="00C9646E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Presentación en power point de p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revención de enfermedades </w:t>
            </w:r>
          </w:p>
          <w:p w14:paraId="169C6702" w14:textId="67C3310E" w:rsidR="00C9646E" w:rsidRDefault="00C9646E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Infografía de la i</w:t>
            </w: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mportancia de las pruebas d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iagnósticas</w:t>
            </w: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del R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ecién </w:t>
            </w: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acido</w:t>
            </w:r>
            <w:r w:rsidRPr="00E66F4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serología, TSH, hemoclasificación</w:t>
            </w:r>
          </w:p>
          <w:p w14:paraId="6DD1D26B" w14:textId="651E20DE" w:rsidR="00C9646E" w:rsidRPr="00C9646E" w:rsidRDefault="00C9646E" w:rsidP="00C9646E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Cuadro comparativo de v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acunas y salud bucal de las maternas</w:t>
            </w:r>
            <w:bookmarkStart w:id="0" w:name="_GoBack"/>
            <w:bookmarkEnd w:id="0"/>
          </w:p>
        </w:tc>
      </w:tr>
      <w:tr w:rsidR="003F6D5F" w:rsidRPr="00F33286" w14:paraId="31BE400A" w14:textId="77777777">
        <w:tc>
          <w:tcPr>
            <w:tcW w:w="3060" w:type="dxa"/>
            <w:vAlign w:val="center"/>
          </w:tcPr>
          <w:p w14:paraId="126C60A7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7740" w:type="dxa"/>
          </w:tcPr>
          <w:p w14:paraId="08EAC618" w14:textId="74B8D56C" w:rsidR="003F6D5F" w:rsidRPr="00DA42E7" w:rsidRDefault="00DA42E7" w:rsidP="005D25F8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42E7">
              <w:rPr>
                <w:rFonts w:ascii="Times New Roman" w:eastAsia="Arial" w:hAnsi="Times New Roman" w:cs="Times New Roman"/>
                <w:sz w:val="24"/>
                <w:szCs w:val="24"/>
              </w:rPr>
              <w:t>Pretest y postest (temas en general)</w:t>
            </w:r>
          </w:p>
        </w:tc>
      </w:tr>
      <w:tr w:rsidR="003F6D5F" w:rsidRPr="00F33286" w14:paraId="2AFBE32D" w14:textId="77777777" w:rsidTr="005D25F8">
        <w:trPr>
          <w:trHeight w:val="70"/>
        </w:trPr>
        <w:tc>
          <w:tcPr>
            <w:tcW w:w="3060" w:type="dxa"/>
            <w:vAlign w:val="center"/>
          </w:tcPr>
          <w:p w14:paraId="5A4D8E4C" w14:textId="77777777" w:rsidR="003F6D5F" w:rsidRPr="00F33286" w:rsidRDefault="00795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3328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REFERENCIAS BIBLIOGRÁFICAS</w:t>
            </w:r>
          </w:p>
        </w:tc>
        <w:tc>
          <w:tcPr>
            <w:tcW w:w="7740" w:type="dxa"/>
          </w:tcPr>
          <w:p w14:paraId="31DA670D" w14:textId="5C133BFF" w:rsidR="00B41F6A" w:rsidRPr="00475092" w:rsidRDefault="00924B86" w:rsidP="00267EB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bookmarkStart w:id="1" w:name="_gjdgxs" w:colFirst="0" w:colLast="0"/>
            <w:bookmarkEnd w:id="1"/>
            <w:r w:rsidRPr="00475092">
              <w:t>Ministerio De Sanidad, Servicios Sociales E Igualdad. Guía De Práctica Clínica De</w:t>
            </w:r>
            <w:r w:rsidRPr="00475092">
              <w:br/>
              <w:t>Atención En El Embarazo Y</w:t>
            </w:r>
            <w:r w:rsidRPr="00475092">
              <w:br/>
              <w:t>Puerperio. 2014:65-329.</w:t>
            </w:r>
          </w:p>
          <w:p w14:paraId="1B61E4D9" w14:textId="73EE7BFC" w:rsidR="00B41F6A" w:rsidRPr="00475092" w:rsidRDefault="00924B86" w:rsidP="00267EB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75092">
              <w:t>Unicef. Embarazo. 2014:16.</w:t>
            </w:r>
          </w:p>
          <w:p w14:paraId="2273502D" w14:textId="77777777" w:rsidR="00411020" w:rsidRPr="00267EB3" w:rsidRDefault="00924B86" w:rsidP="00267EB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Ministerio De Salud. Lineamiento Técnico Y Operativo De La Ruta</w:t>
            </w:r>
            <w:r w:rsidRPr="0026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Integral De Atención En Salud</w:t>
            </w:r>
            <w:r w:rsidRPr="0026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Materno Perinatal. 2017.</w:t>
            </w:r>
          </w:p>
          <w:p w14:paraId="3CD799E0" w14:textId="77777777" w:rsidR="005D25F8" w:rsidRPr="00267EB3" w:rsidRDefault="005D25F8" w:rsidP="00267EB3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mostrará un video con los ejercicios que aplican para cada trimestre de embarazo: </w:t>
            </w:r>
            <w:hyperlink r:id="rId11" w:history="1">
              <w:r w:rsidRPr="00267E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https://youtu.be/U1OA_yMDah0</w:t>
              </w:r>
            </w:hyperlink>
            <w:r w:rsidRPr="0026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partir del minuto 8:02</w:t>
            </w:r>
          </w:p>
          <w:p w14:paraId="363703D0" w14:textId="77777777" w:rsidR="005D25F8" w:rsidRPr="00267EB3" w:rsidRDefault="005D25F8" w:rsidP="00267EB3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proyectará un video relacionado con ejercicios para fortalecimiento del suelo pélvico y las maternas por medio de colchonetas realizaran cada ejercicio: </w:t>
            </w:r>
            <w:hyperlink r:id="rId12" w:history="1">
              <w:r w:rsidRPr="00267EB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https://youtu.be/0Cx42OaavO8</w:t>
              </w:r>
            </w:hyperlink>
            <w:r w:rsidRPr="00267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partir del minuto 1:54</w:t>
            </w:r>
          </w:p>
          <w:p w14:paraId="4593FE5C" w14:textId="77777777" w:rsidR="005D25F8" w:rsidRPr="00267EB3" w:rsidRDefault="005D25F8" w:rsidP="00267EB3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pondrá de fondo una melodía para instruir a las maternas acerca de cómo respirar durante cada contracción: </w:t>
            </w:r>
            <w:hyperlink r:id="rId13" w:history="1">
              <w:r w:rsidRPr="00267EB3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https://youtu.be/HoG7I7f8xMc</w:t>
              </w:r>
            </w:hyperlink>
            <w:r w:rsidRPr="0026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58EFFE" w14:textId="538E7B92" w:rsidR="00475092" w:rsidRPr="00267EB3" w:rsidRDefault="00475092" w:rsidP="00267EB3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Registered Nurses’ Association of Ontario. </w:t>
            </w:r>
            <w:r w:rsidRPr="00267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Intervenciones para la depresión posparto. 2005 Abril,:36-40.</w:t>
            </w:r>
          </w:p>
        </w:tc>
      </w:tr>
    </w:tbl>
    <w:p w14:paraId="15880E1B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F91D091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7FB0B57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4EED914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A0AB140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73ECE0D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E5CA53D" w14:textId="77777777" w:rsidR="003F6D5F" w:rsidRPr="00F33286" w:rsidRDefault="003F6D5F" w:rsidP="00741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33BF225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DC55F3E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7E39348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0960F1E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7CEC333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2233213" w14:textId="77777777" w:rsidR="003F6D5F" w:rsidRPr="00F33286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B44E5BB" w14:textId="77777777" w:rsidR="003F6D5F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2E272C" w14:textId="77777777" w:rsidR="003F6D5F" w:rsidRDefault="003F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3F6D5F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49B"/>
    <w:multiLevelType w:val="hybridMultilevel"/>
    <w:tmpl w:val="3F7E51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FE8"/>
    <w:multiLevelType w:val="hybridMultilevel"/>
    <w:tmpl w:val="CDDE41A2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072"/>
    <w:multiLevelType w:val="hybridMultilevel"/>
    <w:tmpl w:val="7CDEC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348BD"/>
    <w:multiLevelType w:val="multilevel"/>
    <w:tmpl w:val="81507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2C2757"/>
    <w:multiLevelType w:val="hybridMultilevel"/>
    <w:tmpl w:val="BB24D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327E0"/>
    <w:multiLevelType w:val="hybridMultilevel"/>
    <w:tmpl w:val="11A07B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100E0B"/>
    <w:multiLevelType w:val="hybridMultilevel"/>
    <w:tmpl w:val="15D27E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7652"/>
    <w:multiLevelType w:val="hybridMultilevel"/>
    <w:tmpl w:val="D7C8CF62"/>
    <w:lvl w:ilvl="0" w:tplc="5BCE582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85684"/>
    <w:multiLevelType w:val="hybridMultilevel"/>
    <w:tmpl w:val="CD8C1874"/>
    <w:lvl w:ilvl="0" w:tplc="5BCE582A">
      <w:start w:val="2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5082EA4"/>
    <w:multiLevelType w:val="hybridMultilevel"/>
    <w:tmpl w:val="8500BEAA"/>
    <w:lvl w:ilvl="0" w:tplc="53E865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01848"/>
    <w:multiLevelType w:val="hybridMultilevel"/>
    <w:tmpl w:val="8998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5491"/>
    <w:multiLevelType w:val="multilevel"/>
    <w:tmpl w:val="2B966A6C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E94AFC"/>
    <w:multiLevelType w:val="multilevel"/>
    <w:tmpl w:val="E028E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5F"/>
    <w:rsid w:val="0006481F"/>
    <w:rsid w:val="000A0AB5"/>
    <w:rsid w:val="000C0502"/>
    <w:rsid w:val="000D338C"/>
    <w:rsid w:val="0020590B"/>
    <w:rsid w:val="00206818"/>
    <w:rsid w:val="00267EB3"/>
    <w:rsid w:val="002B64ED"/>
    <w:rsid w:val="003451FD"/>
    <w:rsid w:val="003E461D"/>
    <w:rsid w:val="003F6D5F"/>
    <w:rsid w:val="00411020"/>
    <w:rsid w:val="00475092"/>
    <w:rsid w:val="005714FC"/>
    <w:rsid w:val="00582D01"/>
    <w:rsid w:val="005D25F8"/>
    <w:rsid w:val="005F4E40"/>
    <w:rsid w:val="00616F5B"/>
    <w:rsid w:val="00642CC7"/>
    <w:rsid w:val="0074169A"/>
    <w:rsid w:val="00782DE7"/>
    <w:rsid w:val="00794535"/>
    <w:rsid w:val="00795546"/>
    <w:rsid w:val="0079579B"/>
    <w:rsid w:val="007A55DB"/>
    <w:rsid w:val="007B33AD"/>
    <w:rsid w:val="007D0B4B"/>
    <w:rsid w:val="0080192B"/>
    <w:rsid w:val="008213B2"/>
    <w:rsid w:val="008C6693"/>
    <w:rsid w:val="0090592B"/>
    <w:rsid w:val="00924B86"/>
    <w:rsid w:val="00982BA2"/>
    <w:rsid w:val="009F552D"/>
    <w:rsid w:val="00B41F6A"/>
    <w:rsid w:val="00C16C93"/>
    <w:rsid w:val="00C90416"/>
    <w:rsid w:val="00C9646E"/>
    <w:rsid w:val="00D02502"/>
    <w:rsid w:val="00D362C2"/>
    <w:rsid w:val="00DA42E7"/>
    <w:rsid w:val="00E66F4F"/>
    <w:rsid w:val="00EA02DA"/>
    <w:rsid w:val="00F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7F71"/>
  <w15:docId w15:val="{9E967843-E5E0-4151-B839-3C214F0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5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0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1OA_yMDah0" TargetMode="External"/><Relationship Id="rId13" Type="http://schemas.openxmlformats.org/officeDocument/2006/relationships/hyperlink" Target="https://youtu.be/HoG7I7f8x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aMSHW6GbBY" TargetMode="External"/><Relationship Id="rId12" Type="http://schemas.openxmlformats.org/officeDocument/2006/relationships/hyperlink" Target="https://youtu.be/0Cx42Oaav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aY4wjuHuc" TargetMode="External"/><Relationship Id="rId11" Type="http://schemas.openxmlformats.org/officeDocument/2006/relationships/hyperlink" Target="https://youtu.be/U1OA_yMDah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HoG7I7f8x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Cx42OaavO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amariz</dc:creator>
  <cp:lastModifiedBy>Mafe Amaris</cp:lastModifiedBy>
  <cp:revision>19</cp:revision>
  <dcterms:created xsi:type="dcterms:W3CDTF">2019-08-31T15:22:00Z</dcterms:created>
  <dcterms:modified xsi:type="dcterms:W3CDTF">2019-10-10T04:06:00Z</dcterms:modified>
</cp:coreProperties>
</file>