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DED" w:rsidP="00812B19" w:rsidRDefault="00812B19" w14:paraId="38137A35" w14:textId="0D967F4A">
      <w:pPr>
        <w:jc w:val="center"/>
        <w:rPr>
          <w:rFonts w:ascii="Arial" w:hAnsi="Arial" w:cs="Arial"/>
          <w:b/>
          <w:bCs/>
        </w:rPr>
      </w:pPr>
      <w:r w:rsidRPr="00627F5E">
        <w:rPr>
          <w:rFonts w:ascii="Arial" w:hAnsi="Arial" w:cs="Arial"/>
          <w:b/>
          <w:bCs/>
        </w:rPr>
        <w:t>ISABU INFORMA</w:t>
      </w:r>
    </w:p>
    <w:p w:rsidRPr="00627F5E" w:rsidR="00C94292" w:rsidP="00812B19" w:rsidRDefault="00C94292" w14:paraId="619DF094" w14:textId="77777777">
      <w:pPr>
        <w:jc w:val="center"/>
        <w:rPr>
          <w:rFonts w:ascii="Arial" w:hAnsi="Arial" w:cs="Arial"/>
          <w:b/>
          <w:bCs/>
        </w:rPr>
      </w:pPr>
    </w:p>
    <w:p w:rsidRPr="00C845B5" w:rsidR="00CE20A2" w:rsidP="121B3868" w:rsidRDefault="00812B19" w14:paraId="4541BA0E" w14:textId="2D0B7EE4">
      <w:pPr>
        <w:jc w:val="both"/>
        <w:rPr>
          <w:rFonts w:ascii="Arial" w:hAnsi="Arial" w:cs="Arial"/>
        </w:rPr>
      </w:pPr>
      <w:r w:rsidRPr="121B3868" w:rsidR="121B3868">
        <w:rPr>
          <w:rFonts w:ascii="Arial" w:hAnsi="Arial" w:cs="Arial"/>
        </w:rPr>
        <w:t>Durante el desarrollo del contenido del tomo 9</w:t>
      </w:r>
      <w:r w:rsidRPr="121B3868" w:rsidR="121B3868">
        <w:rPr>
          <w:rFonts w:ascii="Arial" w:hAnsi="Arial" w:cs="Arial"/>
        </w:rPr>
        <w:t>,</w:t>
      </w:r>
      <w:r w:rsidRPr="121B3868" w:rsidR="121B3868">
        <w:rPr>
          <w:rFonts w:ascii="Arial" w:hAnsi="Arial" w:cs="Arial"/>
        </w:rPr>
        <w:t xml:space="preserve"> el moderador seleccionará 3 personas dentro de los participantes, en cada caso deberán rotar y participar personas diferentes</w:t>
      </w:r>
      <w:r w:rsidRPr="121B3868" w:rsidR="121B3868">
        <w:rPr>
          <w:rFonts w:ascii="Arial" w:hAnsi="Arial" w:cs="Arial"/>
        </w:rPr>
        <w:t>.</w:t>
      </w:r>
      <w:bookmarkStart w:name="_Hlk55864979" w:id="0"/>
      <w:bookmarkEnd w:id="0"/>
    </w:p>
    <w:p w:rsidRPr="00C845B5" w:rsidR="00CE20A2" w:rsidP="00812B19" w:rsidRDefault="00812B19" w14:paraId="6E55E62F" w14:textId="1BA5B36C">
      <w:pPr>
        <w:jc w:val="both"/>
        <w:rPr>
          <w:rFonts w:ascii="Arial" w:hAnsi="Arial" w:cs="Arial"/>
        </w:rPr>
      </w:pPr>
      <w:r w:rsidRPr="121B3868" w:rsidR="121B3868">
        <w:rPr>
          <w:rFonts w:ascii="Arial" w:hAnsi="Arial" w:cs="Arial"/>
        </w:rPr>
        <w:t xml:space="preserve"> </w:t>
      </w:r>
      <w:r w:rsidRPr="121B3868" w:rsidR="121B3868">
        <w:rPr>
          <w:rFonts w:ascii="Arial" w:hAnsi="Arial" w:cs="Arial"/>
        </w:rPr>
        <w:t>A</w:t>
      </w:r>
      <w:r w:rsidRPr="121B3868" w:rsidR="121B3868">
        <w:rPr>
          <w:rFonts w:ascii="Arial" w:hAnsi="Arial" w:cs="Arial"/>
        </w:rPr>
        <w:t xml:space="preserve">ntes de iniciar cada subtema se realizará la dinámica que consiste en que el moderador </w:t>
      </w:r>
      <w:r w:rsidRPr="121B3868" w:rsidR="121B3868">
        <w:rPr>
          <w:rFonts w:ascii="Arial" w:hAnsi="Arial" w:cs="Arial"/>
        </w:rPr>
        <w:t>lee</w:t>
      </w:r>
      <w:r w:rsidRPr="121B3868" w:rsidR="121B3868">
        <w:rPr>
          <w:rFonts w:ascii="Arial" w:hAnsi="Arial" w:cs="Arial"/>
        </w:rPr>
        <w:t xml:space="preserve"> al oído de la primera persona una pregunta, </w:t>
      </w:r>
      <w:r w:rsidRPr="121B3868" w:rsidR="121B3868">
        <w:rPr>
          <w:rFonts w:ascii="Arial" w:hAnsi="Arial" w:cs="Arial"/>
        </w:rPr>
        <w:t>la primera persona lee un enunciado en voz alta, inmediatamente la segunda persona lee un segundo enunciado y finalmente la tercera persona lee un último enunciado</w:t>
      </w:r>
      <w:r w:rsidRPr="121B3868" w:rsidR="121B3868">
        <w:rPr>
          <w:rFonts w:ascii="Arial" w:hAnsi="Arial" w:cs="Arial"/>
        </w:rPr>
        <w:t>,</w:t>
      </w:r>
      <w:r w:rsidRPr="121B3868" w:rsidR="121B3868">
        <w:rPr>
          <w:rFonts w:ascii="Arial" w:hAnsi="Arial" w:cs="Arial"/>
        </w:rPr>
        <w:t xml:space="preserve"> </w:t>
      </w:r>
      <w:r w:rsidRPr="121B3868" w:rsidR="121B3868">
        <w:rPr>
          <w:rFonts w:ascii="Arial" w:hAnsi="Arial" w:cs="Arial"/>
        </w:rPr>
        <w:t>finalmente todos los participantes deben mencionar de qué subtema creen que se está hablando</w:t>
      </w:r>
      <w:r w:rsidRPr="121B3868" w:rsidR="121B3868">
        <w:rPr>
          <w:rFonts w:ascii="Arial" w:hAnsi="Arial" w:cs="Arial"/>
        </w:rPr>
        <w:t>, los enunciados se encuentran relacionados entre sí pero la dinámica de la actividad consiste en que al dar la información por separado y sin un hilo conductor para los participantes será más difícil interpretarla de forma correcta.</w:t>
      </w:r>
    </w:p>
    <w:p w:rsidRPr="00627F5E" w:rsidR="00627F5E" w:rsidP="00812B19" w:rsidRDefault="00627F5E" w14:paraId="138B526E" w14:textId="182490C7">
      <w:pPr>
        <w:jc w:val="both"/>
        <w:rPr>
          <w:rFonts w:ascii="Arial" w:hAnsi="Arial" w:cs="Arial"/>
        </w:rPr>
      </w:pPr>
      <w:r w:rsidRPr="635D88D1" w:rsidR="635D88D1">
        <w:rPr>
          <w:rFonts w:ascii="Arial" w:hAnsi="Arial" w:cs="Arial"/>
        </w:rPr>
        <w:t xml:space="preserve">Al finalizar el contenido, se debe hacer el análisis con los participantes sobre la importancia de tener la información completa, pues cada una de las 3 personas tenía una parte de la información, pero no la tenían completa y eso puede generar errores en el reporte y en la interpretación. La separación por colores se hace para </w:t>
      </w:r>
      <w:proofErr w:type="gramStart"/>
      <w:r w:rsidRPr="635D88D1" w:rsidR="635D88D1">
        <w:rPr>
          <w:rFonts w:ascii="Arial" w:hAnsi="Arial" w:cs="Arial"/>
        </w:rPr>
        <w:t>que</w:t>
      </w:r>
      <w:proofErr w:type="gramEnd"/>
      <w:r w:rsidRPr="635D88D1" w:rsidR="635D88D1">
        <w:rPr>
          <w:rFonts w:ascii="Arial" w:hAnsi="Arial" w:cs="Arial"/>
        </w:rPr>
        <w:t xml:space="preserve"> al momento de leer los casos, no se generen confusiones entre los mismos; en caso de imprimir y recortar.</w:t>
      </w:r>
    </w:p>
    <w:p w:rsidRPr="00627F5E" w:rsidR="00812B19" w:rsidP="00812B19" w:rsidRDefault="00812B19" w14:paraId="6FE668A6" w14:textId="61692C6E">
      <w:pPr>
        <w:jc w:val="both"/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</w:pPr>
      <w:r w:rsidRPr="00627F5E">
        <w:rPr>
          <w:rFonts w:ascii="Arial" w:hAnsi="Arial" w:cs="Arial"/>
          <w:b/>
          <w:bCs/>
          <w:color w:val="1F4E79" w:themeColor="accent5" w:themeShade="80"/>
          <w:sz w:val="24"/>
          <w:szCs w:val="24"/>
        </w:rPr>
        <w:t>Caso 1:</w:t>
      </w:r>
    </w:p>
    <w:p w:rsidRPr="00627F5E" w:rsidR="001E7D8B" w:rsidP="121B3868" w:rsidRDefault="001E7D8B" w14:paraId="159AFCDA" w14:textId="14B71B9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1F4E79" w:themeColor="accent5" w:themeShade="8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1F4E79" w:themeColor="accent5" w:themeTint="FF" w:themeShade="80"/>
          <w:sz w:val="24"/>
          <w:szCs w:val="24"/>
        </w:rPr>
        <w:t>Pregunta inicial (moderador):</w:t>
      </w:r>
      <w:r w:rsidRPr="121B3868" w:rsidR="121B3868">
        <w:rPr>
          <w:rFonts w:ascii="Arial" w:hAnsi="Arial" w:eastAsia="Arial" w:cs="Arial"/>
          <w:color w:val="1F4E79" w:themeColor="accent5" w:themeTint="FF" w:themeShade="80"/>
          <w:sz w:val="24"/>
          <w:szCs w:val="24"/>
        </w:rPr>
        <w:t xml:space="preserve"> ¿Quién gestiona la información del PAI?</w:t>
      </w:r>
    </w:p>
    <w:p w:rsidR="121B3868" w:rsidP="121B3868" w:rsidRDefault="121B3868" w14:paraId="66669781" w14:textId="76FF5A3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1F4E79" w:themeColor="accent5" w:themeTint="FF" w:themeShade="8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1F4E79" w:themeColor="accent5" w:themeTint="FF" w:themeShade="80"/>
          <w:sz w:val="24"/>
          <w:szCs w:val="24"/>
        </w:rPr>
        <w:t>Persona 1:</w:t>
      </w:r>
      <w:r w:rsidRPr="121B3868" w:rsidR="121B3868">
        <w:rPr>
          <w:rFonts w:ascii="Arial" w:hAnsi="Arial" w:eastAsia="Arial" w:cs="Arial"/>
          <w:color w:val="1F4E79" w:themeColor="accent5" w:themeTint="FF" w:themeShade="80"/>
          <w:sz w:val="24"/>
          <w:szCs w:val="24"/>
        </w:rPr>
        <w:t xml:space="preserve"> Sispro. </w:t>
      </w:r>
    </w:p>
    <w:p w:rsidR="121B3868" w:rsidP="121B3868" w:rsidRDefault="121B3868" w14:paraId="70B78F12" w14:textId="5DBFBCB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1F4E79" w:themeColor="accent5" w:themeTint="FF" w:themeShade="8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1F4E79" w:themeColor="accent5" w:themeTint="FF" w:themeShade="80"/>
          <w:sz w:val="24"/>
          <w:szCs w:val="24"/>
        </w:rPr>
        <w:t>Persona 2:</w:t>
      </w:r>
      <w:r w:rsidRPr="121B3868" w:rsidR="121B3868">
        <w:rPr>
          <w:rFonts w:ascii="Arial" w:hAnsi="Arial" w:eastAsia="Arial" w:cs="Arial"/>
          <w:color w:val="1F4E79" w:themeColor="accent5" w:themeTint="FF" w:themeShade="80"/>
          <w:sz w:val="24"/>
          <w:szCs w:val="24"/>
        </w:rPr>
        <w:t xml:space="preserve"> Sistema integral de información para la protección social. </w:t>
      </w:r>
    </w:p>
    <w:p w:rsidR="00812B19" w:rsidP="001E7D8B" w:rsidRDefault="00812B19" w14:paraId="656206BF" w14:textId="57D1C53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1F4E79" w:themeColor="accent5" w:themeShade="80"/>
          <w:sz w:val="24"/>
          <w:szCs w:val="24"/>
        </w:rPr>
      </w:pPr>
      <w:r w:rsidRPr="00627F5E">
        <w:rPr>
          <w:rFonts w:ascii="Arial" w:hAnsi="Arial" w:eastAsia="Arial" w:cs="Arial"/>
          <w:b/>
          <w:bCs/>
          <w:color w:val="1F4E79" w:themeColor="accent5" w:themeShade="80"/>
          <w:sz w:val="24"/>
          <w:szCs w:val="24"/>
        </w:rPr>
        <w:t>Persona 3:</w:t>
      </w:r>
      <w:r w:rsidRPr="00627F5E">
        <w:rPr>
          <w:rFonts w:ascii="Arial" w:hAnsi="Arial" w:eastAsia="Arial" w:cs="Arial"/>
          <w:color w:val="1F4E79" w:themeColor="accent5" w:themeShade="80"/>
          <w:sz w:val="24"/>
          <w:szCs w:val="24"/>
        </w:rPr>
        <w:t xml:space="preserve"> Es un microsistema que busca fortalecer los sistemas de información del país.</w:t>
      </w:r>
    </w:p>
    <w:p w:rsidRPr="00627F5E" w:rsidR="00627F5E" w:rsidP="121B3868" w:rsidRDefault="00627F5E" w14:paraId="25879B2F" w14:noSpellErr="1" w14:textId="40F71A33">
      <w:pPr>
        <w:pStyle w:val="Prrafodelista"/>
        <w:spacing w:after="0" w:line="240" w:lineRule="auto"/>
        <w:ind/>
        <w:rPr>
          <w:rFonts w:ascii="Arial" w:hAnsi="Arial" w:eastAsia="Arial" w:cs="Arial"/>
          <w:color w:val="1F4E79" w:themeColor="accent5" w:themeShade="80"/>
          <w:sz w:val="24"/>
          <w:szCs w:val="24"/>
        </w:rPr>
      </w:pPr>
    </w:p>
    <w:p w:rsidRPr="00627F5E" w:rsidR="00812B19" w:rsidP="001E7D8B" w:rsidRDefault="00812B19" w14:paraId="60B920DD" w14:textId="32A3B75F">
      <w:pPr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627F5E">
        <w:rPr>
          <w:rFonts w:ascii="Arial" w:hAnsi="Arial" w:cs="Arial"/>
          <w:b/>
          <w:bCs/>
          <w:color w:val="FF0000"/>
          <w:sz w:val="24"/>
          <w:szCs w:val="24"/>
        </w:rPr>
        <w:t>Caso 2:</w:t>
      </w:r>
    </w:p>
    <w:p w:rsidRPr="00627F5E" w:rsidR="001E7D8B" w:rsidP="121B3868" w:rsidRDefault="001E7D8B" w14:paraId="563D78E8" w14:textId="41DEC1CE">
      <w:pPr>
        <w:pStyle w:val="Prrafodelista"/>
        <w:numPr>
          <w:ilvl w:val="0"/>
          <w:numId w:val="1"/>
        </w:numPr>
        <w:spacing w:after="0" w:line="240" w:lineRule="auto"/>
        <w:ind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Pregunta inicial (moderador):</w:t>
      </w:r>
      <w:r w:rsidRPr="121B3868" w:rsidR="121B3868">
        <w:rPr>
          <w:rFonts w:ascii="Arial" w:hAnsi="Arial" w:eastAsia="Arial" w:cs="Arial"/>
          <w:color w:val="FF0000"/>
          <w:sz w:val="24"/>
          <w:szCs w:val="24"/>
        </w:rPr>
        <w:t xml:space="preserve"> ¿Cuáles son los objetivos del sistema de información del PAI?</w:t>
      </w:r>
    </w:p>
    <w:p w:rsidRPr="00627F5E" w:rsidR="001E7D8B" w:rsidP="121B3868" w:rsidRDefault="001E7D8B" w14:paraId="6447BBCA" w14:textId="2414DC9B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Persona 1:</w:t>
      </w:r>
      <w:r w:rsidRPr="121B3868" w:rsidR="121B3868">
        <w:rPr>
          <w:rFonts w:ascii="Arial" w:hAnsi="Arial" w:eastAsia="Arial" w:cs="Arial"/>
          <w:color w:val="FF0000"/>
          <w:sz w:val="24"/>
          <w:szCs w:val="24"/>
        </w:rPr>
        <w:t xml:space="preserve"> Estandarizar y unificar las estructuras de datos para el manejo de la información del programa.</w:t>
      </w:r>
    </w:p>
    <w:p w:rsidRPr="00627F5E" w:rsidR="001E7D8B" w:rsidP="121B3868" w:rsidRDefault="001E7D8B" w14:paraId="180EC425" w14:textId="4B2D8AE5">
      <w:pPr>
        <w:pStyle w:val="Prrafodelista"/>
        <w:numPr>
          <w:ilvl w:val="0"/>
          <w:numId w:val="1"/>
        </w:numPr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Persona 2:</w:t>
      </w:r>
      <w:r w:rsidRPr="121B3868" w:rsidR="121B3868">
        <w:rPr>
          <w:rFonts w:ascii="Arial" w:hAnsi="Arial" w:eastAsia="Arial" w:cs="Arial"/>
          <w:color w:val="FF0000"/>
          <w:sz w:val="24"/>
          <w:szCs w:val="24"/>
        </w:rPr>
        <w:t xml:space="preserve"> Garantizar la calidad y oportunidad del dato.</w:t>
      </w:r>
    </w:p>
    <w:p w:rsidR="00812B19" w:rsidP="635D88D1" w:rsidRDefault="00812B19" w14:paraId="2D05367D" w14:textId="0297BE3F">
      <w:pPr>
        <w:pStyle w:val="Prrafodelista"/>
        <w:numPr>
          <w:ilvl w:val="0"/>
          <w:numId w:val="1"/>
        </w:numPr>
        <w:spacing w:after="0" w:line="240" w:lineRule="auto"/>
        <w:ind/>
        <w:jc w:val="both"/>
        <w:rPr>
          <w:rFonts w:ascii="Arial" w:hAnsi="Arial" w:eastAsia="Arial" w:cs="Arial"/>
          <w:color w:val="FF0000"/>
          <w:sz w:val="24"/>
          <w:szCs w:val="24"/>
        </w:rPr>
      </w:pPr>
      <w:r w:rsidRPr="635D88D1" w:rsidR="635D88D1">
        <w:rPr>
          <w:rFonts w:ascii="Arial" w:hAnsi="Arial" w:eastAsia="Arial" w:cs="Arial"/>
          <w:b w:val="1"/>
          <w:bCs w:val="1"/>
          <w:color w:val="FF0000"/>
          <w:sz w:val="24"/>
          <w:szCs w:val="24"/>
        </w:rPr>
        <w:t>Persona 3:</w:t>
      </w:r>
      <w:r w:rsidRPr="635D88D1" w:rsidR="635D88D1">
        <w:rPr>
          <w:rFonts w:ascii="Arial" w:hAnsi="Arial" w:eastAsia="Arial" w:cs="Arial"/>
          <w:color w:val="FF0000"/>
          <w:sz w:val="24"/>
          <w:szCs w:val="24"/>
        </w:rPr>
        <w:t xml:space="preserve"> Obtener de manera automatizada los indicadores básicos de gestión del PAI, para la toma de decisiones.</w:t>
      </w:r>
    </w:p>
    <w:p w:rsidRPr="00627F5E" w:rsidR="00812B19" w:rsidP="00812B19" w:rsidRDefault="00812B19" w14:paraId="61AC8023" w14:textId="3321F803">
      <w:pPr>
        <w:jc w:val="both"/>
        <w:rPr>
          <w:rFonts w:ascii="Arial" w:hAnsi="Arial" w:cs="Arial"/>
          <w:b/>
          <w:bCs/>
          <w:color w:val="00B050"/>
          <w:sz w:val="24"/>
          <w:szCs w:val="24"/>
        </w:rPr>
      </w:pPr>
      <w:r w:rsidRPr="00627F5E">
        <w:rPr>
          <w:rFonts w:ascii="Arial" w:hAnsi="Arial" w:cs="Arial"/>
          <w:b/>
          <w:bCs/>
          <w:color w:val="00B050"/>
          <w:sz w:val="24"/>
          <w:szCs w:val="24"/>
        </w:rPr>
        <w:t xml:space="preserve">Caso </w:t>
      </w:r>
      <w:r w:rsidRPr="00627F5E" w:rsidR="00CE20A2">
        <w:rPr>
          <w:rFonts w:ascii="Arial" w:hAnsi="Arial" w:cs="Arial"/>
          <w:b/>
          <w:bCs/>
          <w:color w:val="00B050"/>
          <w:sz w:val="24"/>
          <w:szCs w:val="24"/>
        </w:rPr>
        <w:t>3</w:t>
      </w:r>
      <w:r w:rsidRPr="00627F5E">
        <w:rPr>
          <w:rFonts w:ascii="Arial" w:hAnsi="Arial" w:cs="Arial"/>
          <w:b/>
          <w:bCs/>
          <w:color w:val="00B050"/>
          <w:sz w:val="24"/>
          <w:szCs w:val="24"/>
        </w:rPr>
        <w:t>:</w:t>
      </w:r>
    </w:p>
    <w:p w:rsidR="121B3868" w:rsidP="121B3868" w:rsidRDefault="121B3868" w14:paraId="489B0BD1" w14:textId="1EFAC2C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00B05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00B050"/>
          <w:sz w:val="24"/>
          <w:szCs w:val="24"/>
        </w:rPr>
        <w:t>Pregunta inicial (moderador):</w:t>
      </w:r>
      <w:r w:rsidRPr="121B3868" w:rsidR="121B3868">
        <w:rPr>
          <w:rFonts w:ascii="Arial" w:hAnsi="Arial" w:eastAsia="Arial" w:cs="Arial"/>
          <w:color w:val="00B050"/>
          <w:sz w:val="24"/>
          <w:szCs w:val="24"/>
        </w:rPr>
        <w:t xml:space="preserve"> ¿Cuáles son los tipos de instrumentos que tiene el sistema de información nominal del PAI?</w:t>
      </w:r>
    </w:p>
    <w:p w:rsidRPr="00627F5E" w:rsidR="001E7D8B" w:rsidP="121B3868" w:rsidRDefault="001E7D8B" w14:paraId="1685EBC9" w14:textId="078928F5">
      <w:pPr>
        <w:pStyle w:val="Prrafodelista"/>
        <w:numPr>
          <w:ilvl w:val="0"/>
          <w:numId w:val="1"/>
        </w:numPr>
        <w:spacing w:after="0" w:line="240" w:lineRule="auto"/>
        <w:ind/>
        <w:jc w:val="both"/>
        <w:rPr>
          <w:rFonts w:ascii="Arial" w:hAnsi="Arial" w:eastAsia="Arial" w:cs="Arial"/>
          <w:color w:val="00B05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00B050"/>
          <w:sz w:val="24"/>
          <w:szCs w:val="24"/>
        </w:rPr>
        <w:t>Persona 1:</w:t>
      </w:r>
      <w:r w:rsidRPr="121B3868" w:rsidR="121B3868">
        <w:rPr>
          <w:rFonts w:ascii="Arial" w:hAnsi="Arial" w:eastAsia="Arial" w:cs="Arial"/>
          <w:color w:val="00B050"/>
          <w:sz w:val="24"/>
          <w:szCs w:val="24"/>
        </w:rPr>
        <w:t xml:space="preserve"> Operativos de vacunación, Relativos a los insumos del PAI, Vigilancia de EPV, Apoyo a las estrategias, Evaluación.</w:t>
      </w:r>
    </w:p>
    <w:p w:rsidRPr="00627F5E" w:rsidR="001E7D8B" w:rsidP="121B3868" w:rsidRDefault="001E7D8B" w14:paraId="4481BEF0" w14:textId="745CE72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00B05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00B050"/>
          <w:sz w:val="24"/>
          <w:szCs w:val="24"/>
        </w:rPr>
        <w:t>Persona 2:</w:t>
      </w:r>
      <w:r w:rsidRPr="121B3868" w:rsidR="121B3868">
        <w:rPr>
          <w:rFonts w:ascii="Arial" w:hAnsi="Arial" w:eastAsia="Arial" w:cs="Arial"/>
          <w:color w:val="00B050"/>
          <w:sz w:val="24"/>
          <w:szCs w:val="24"/>
        </w:rPr>
        <w:t xml:space="preserve"> Tienen </w:t>
      </w:r>
      <w:r w:rsidRPr="121B3868" w:rsidR="121B3868">
        <w:rPr>
          <w:rFonts w:ascii="Arial" w:hAnsi="Arial" w:eastAsia="Gill Sans MT" w:cs="Arial"/>
          <w:color w:val="00B050"/>
          <w:sz w:val="24"/>
          <w:szCs w:val="24"/>
          <w:lang w:eastAsia="es-ES" w:bidi="es-ES"/>
        </w:rPr>
        <w:t>formularios e instructivos.</w:t>
      </w:r>
    </w:p>
    <w:p w:rsidRPr="00627F5E" w:rsidR="00812B19" w:rsidP="00812B19" w:rsidRDefault="00812B19" w14:paraId="05BCF5CA" w14:textId="3ED0A42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00B050"/>
          <w:sz w:val="24"/>
          <w:szCs w:val="24"/>
        </w:rPr>
      </w:pPr>
      <w:r w:rsidRPr="00627F5E">
        <w:rPr>
          <w:rFonts w:ascii="Arial" w:hAnsi="Arial" w:eastAsia="Arial" w:cs="Arial"/>
          <w:b/>
          <w:bCs/>
          <w:color w:val="00B050"/>
          <w:sz w:val="24"/>
          <w:szCs w:val="24"/>
        </w:rPr>
        <w:t>Persona 3:</w:t>
      </w:r>
      <w:r w:rsidRPr="00627F5E">
        <w:rPr>
          <w:rFonts w:ascii="Arial" w:hAnsi="Arial" w:eastAsia="Arial" w:cs="Arial"/>
          <w:color w:val="00B050"/>
          <w:sz w:val="24"/>
          <w:szCs w:val="24"/>
        </w:rPr>
        <w:t xml:space="preserve"> </w:t>
      </w:r>
      <w:r w:rsidRPr="00627F5E" w:rsidR="001E7D8B">
        <w:rPr>
          <w:rFonts w:ascii="Arial" w:hAnsi="Arial" w:cs="Arial"/>
          <w:color w:val="00B050"/>
          <w:w w:val="110"/>
          <w:sz w:val="24"/>
          <w:szCs w:val="24"/>
          <w:lang w:eastAsia="es-ES" w:bidi="es-ES"/>
        </w:rPr>
        <w:t>Registro diario de vacunación, Pedido y suministro de insumos, Fichas de notificación de EPV, Inducción y capacitación de talento humano en PAI, Plan de Acción del PAI.</w:t>
      </w:r>
    </w:p>
    <w:p w:rsidRPr="00627F5E" w:rsidR="00627F5E" w:rsidP="00627F5E" w:rsidRDefault="00627F5E" w14:paraId="7255DC49" w14:textId="77777777">
      <w:pPr>
        <w:pStyle w:val="Prrafodelista"/>
        <w:rPr>
          <w:rFonts w:ascii="Arial" w:hAnsi="Arial" w:eastAsia="Arial" w:cs="Arial"/>
          <w:color w:val="00B050"/>
          <w:sz w:val="24"/>
          <w:szCs w:val="24"/>
        </w:rPr>
      </w:pPr>
    </w:p>
    <w:p w:rsidRPr="00627F5E" w:rsidR="00627F5E" w:rsidP="00627F5E" w:rsidRDefault="00627F5E" w14:paraId="653661E1" w14:textId="77777777">
      <w:pPr>
        <w:pStyle w:val="Prrafodelista"/>
        <w:spacing w:after="0" w:line="240" w:lineRule="auto"/>
        <w:ind w:left="1440"/>
        <w:jc w:val="both"/>
        <w:rPr>
          <w:rFonts w:ascii="Arial" w:hAnsi="Arial" w:eastAsia="Arial" w:cs="Arial"/>
          <w:color w:val="00B050"/>
          <w:sz w:val="24"/>
          <w:szCs w:val="24"/>
        </w:rPr>
      </w:pPr>
    </w:p>
    <w:p w:rsidRPr="00627F5E" w:rsidR="00812B19" w:rsidP="00812B19" w:rsidRDefault="00812B19" w14:paraId="049B82D3" w14:textId="358A7708">
      <w:pPr>
        <w:jc w:val="both"/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</w:pPr>
      <w:r w:rsidRPr="00627F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 xml:space="preserve">Caso </w:t>
      </w:r>
      <w:r w:rsidRPr="00627F5E" w:rsidR="001E7D8B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4</w:t>
      </w:r>
      <w:r w:rsidRPr="00627F5E">
        <w:rPr>
          <w:rFonts w:ascii="Arial" w:hAnsi="Arial" w:cs="Arial"/>
          <w:b/>
          <w:bCs/>
          <w:color w:val="C45911" w:themeColor="accent2" w:themeShade="BF"/>
          <w:sz w:val="24"/>
          <w:szCs w:val="24"/>
        </w:rPr>
        <w:t>:</w:t>
      </w:r>
    </w:p>
    <w:p w:rsidRPr="00627F5E" w:rsidR="00ED3E49" w:rsidP="121B3868" w:rsidRDefault="00ED3E49" w14:paraId="3B5E43CB" w14:textId="485F8403">
      <w:pPr>
        <w:pStyle w:val="Prrafodelista"/>
        <w:numPr>
          <w:ilvl w:val="0"/>
          <w:numId w:val="1"/>
        </w:numPr>
        <w:spacing w:after="0" w:line="240" w:lineRule="auto"/>
        <w:ind/>
        <w:jc w:val="both"/>
        <w:rPr>
          <w:rFonts w:ascii="Arial" w:hAnsi="Arial" w:eastAsia="Arial" w:cs="Arial"/>
          <w:color w:val="C45911" w:themeColor="accent2" w:themeShade="BF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C45911" w:themeColor="accent2" w:themeTint="FF" w:themeShade="BF"/>
          <w:sz w:val="24"/>
          <w:szCs w:val="24"/>
        </w:rPr>
        <w:t>Pregunta inicial (moderador):</w:t>
      </w:r>
      <w:r w:rsidRPr="121B3868" w:rsidR="121B3868">
        <w:rPr>
          <w:rFonts w:ascii="Arial" w:hAnsi="Arial" w:eastAsia="Arial" w:cs="Arial"/>
          <w:color w:val="C45911" w:themeColor="accent2" w:themeTint="FF" w:themeShade="BF"/>
          <w:sz w:val="24"/>
          <w:szCs w:val="24"/>
        </w:rPr>
        <w:t xml:space="preserve"> ¿A qué hacen referencia las responsabilidades por nivel de intervención?</w:t>
      </w:r>
    </w:p>
    <w:p w:rsidRPr="00627F5E" w:rsidR="00ED3E49" w:rsidP="121B3868" w:rsidRDefault="00ED3E49" w14:paraId="1861EEDB" w14:textId="2B4849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C45911" w:themeColor="accent2" w:themeShade="BF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C45911" w:themeColor="accent2" w:themeTint="FF" w:themeShade="BF"/>
          <w:sz w:val="24"/>
          <w:szCs w:val="24"/>
        </w:rPr>
        <w:t>Persona 1:</w:t>
      </w:r>
      <w:r w:rsidRPr="121B3868" w:rsidR="121B3868">
        <w:rPr>
          <w:rFonts w:ascii="Arial" w:hAnsi="Arial" w:eastAsia="Arial" w:cs="Arial"/>
          <w:color w:val="C45911" w:themeColor="accent2" w:themeTint="FF" w:themeShade="BF"/>
          <w:sz w:val="24"/>
          <w:szCs w:val="24"/>
        </w:rPr>
        <w:t xml:space="preserve"> Los diferentes entes y responsabilidades del sistema de información nominal PAI.</w:t>
      </w:r>
    </w:p>
    <w:p w:rsidRPr="00627F5E" w:rsidR="00ED3E49" w:rsidP="00ED3E49" w:rsidRDefault="00812B19" w14:paraId="4B0A7ECE" w14:textId="7A865A9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C45911" w:themeColor="accent2" w:themeShade="BF"/>
          <w:sz w:val="24"/>
          <w:szCs w:val="24"/>
        </w:rPr>
      </w:pPr>
      <w:r w:rsidRPr="00627F5E">
        <w:rPr>
          <w:rFonts w:ascii="Arial" w:hAnsi="Arial" w:eastAsia="Arial" w:cs="Arial"/>
          <w:b w:val="1"/>
          <w:bCs w:val="1"/>
          <w:color w:val="C45911" w:themeColor="accent2" w:themeShade="BF"/>
          <w:sz w:val="24"/>
          <w:szCs w:val="24"/>
        </w:rPr>
        <w:t>Persona 2:</w:t>
      </w:r>
      <w:r w:rsidRPr="00627F5E">
        <w:rPr>
          <w:rFonts w:ascii="Arial" w:hAnsi="Arial" w:eastAsia="Arial" w:cs="Arial"/>
          <w:color w:val="C45911" w:themeColor="accent2" w:themeShade="BF"/>
          <w:sz w:val="24"/>
          <w:szCs w:val="24"/>
        </w:rPr>
        <w:t xml:space="preserve"> E</w:t>
      </w:r>
      <w:r w:rsidRPr="00627F5E" w:rsidR="00ED3E49">
        <w:rPr>
          <w:rFonts w:ascii="Arial" w:hAnsi="Arial" w:eastAsia="Arial" w:cs="Arial"/>
          <w:color w:val="C45911" w:themeColor="accent2" w:themeShade="BF"/>
          <w:sz w:val="24"/>
          <w:szCs w:val="24"/>
        </w:rPr>
        <w:t xml:space="preserve">ntidad departamental/ distrital de salud, entidad municipal de </w:t>
      </w:r>
      <w:proofErr w:type="spellStart"/>
      <w:r w:rsidRPr="00627F5E" w:rsidR="00ED3E49">
        <w:rPr>
          <w:rFonts w:ascii="Arial" w:hAnsi="Arial" w:eastAsia="Arial" w:cs="Arial"/>
          <w:color w:val="C45911" w:themeColor="accent2" w:themeShade="BF"/>
          <w:sz w:val="24"/>
          <w:szCs w:val="24"/>
        </w:rPr>
        <w:t>salud</w:t>
      </w:r>
      <w:r w:rsidRPr="00627F5E" w:rsidR="00ED3E49">
        <w:rPr>
          <w:rFonts w:ascii="Arial" w:hAnsi="Arial" w:eastAsia="Arial" w:cs="Arial"/>
          <w:color w:val="C45911" w:themeColor="accent2" w:themeShade="BF"/>
          <w:sz w:val="24"/>
          <w:szCs w:val="24"/>
        </w:rPr>
        <w:tab/>
      </w:r>
      <w:r w:rsidRPr="00627F5E" w:rsidR="00ED3E49">
        <w:rPr>
          <w:rFonts w:ascii="Arial" w:hAnsi="Arial" w:eastAsia="Arial" w:cs="Arial"/>
          <w:color w:val="C45911" w:themeColor="accent2" w:themeShade="BF"/>
          <w:sz w:val="24"/>
          <w:szCs w:val="24"/>
        </w:rPr>
        <w:t>IPS</w:t>
      </w:r>
      <w:proofErr w:type="spellEnd"/>
      <w:r w:rsidRPr="00627F5E" w:rsidR="00ED3E49">
        <w:rPr>
          <w:rFonts w:ascii="Arial" w:hAnsi="Arial" w:eastAsia="Arial" w:cs="Arial"/>
          <w:color w:val="C45911" w:themeColor="accent2" w:themeShade="BF"/>
          <w:sz w:val="24"/>
          <w:szCs w:val="24"/>
        </w:rPr>
        <w:t xml:space="preserve"> de vacunación y/o con centro de acopio, centros de acopio municipio/ departamental</w:t>
      </w:r>
    </w:p>
    <w:p w:rsidRPr="00627F5E" w:rsidR="00812B19" w:rsidP="00ED3E49" w:rsidRDefault="00ED3E49" w14:paraId="493D5894" w14:textId="5366A85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C45911" w:themeColor="accent2" w:themeShade="BF"/>
          <w:sz w:val="24"/>
          <w:szCs w:val="24"/>
        </w:rPr>
      </w:pPr>
      <w:r w:rsidRPr="00627F5E" w:rsidR="00812B19">
        <w:rPr>
          <w:rFonts w:ascii="Arial" w:hAnsi="Arial" w:eastAsia="Arial" w:cs="Arial"/>
          <w:b w:val="1"/>
          <w:bCs w:val="1"/>
          <w:color w:val="C45911" w:themeColor="accent2" w:themeShade="BF"/>
          <w:sz w:val="24"/>
          <w:szCs w:val="24"/>
        </w:rPr>
        <w:t>Persona 3:</w:t>
      </w:r>
      <w:r w:rsidRPr="00627F5E" w:rsidR="00812B19">
        <w:rPr>
          <w:rFonts w:ascii="Arial" w:hAnsi="Arial" w:eastAsia="Arial" w:cs="Arial"/>
          <w:color w:val="C45911" w:themeColor="accent2" w:themeShade="BF"/>
          <w:sz w:val="24"/>
          <w:szCs w:val="24"/>
        </w:rPr>
        <w:t xml:space="preserve"> </w:t>
      </w:r>
      <w:r w:rsidRPr="00627F5E">
        <w:rPr>
          <w:rFonts w:ascii="Arial" w:hAnsi="Arial" w:cs="Arial"/>
          <w:color w:val="C45911" w:themeColor="accent2" w:themeShade="BF"/>
          <w:w w:val="110"/>
          <w:sz w:val="24"/>
          <w:szCs w:val="24"/>
          <w:lang w:eastAsia="es-ES" w:bidi="es-ES"/>
        </w:rPr>
        <w:t xml:space="preserve">Disponer de al menos un equipo de cómputo exclusivo para el apoyo, control y seguimiento al Sistema de Información </w:t>
      </w:r>
      <w:r w:rsidRPr="00627F5E">
        <w:rPr>
          <w:rFonts w:ascii="Arial" w:hAnsi="Arial" w:cs="Arial"/>
          <w:color w:val="C45911" w:themeColor="accent2" w:themeShade="BF"/>
          <w:spacing w:val="-5"/>
          <w:w w:val="110"/>
          <w:sz w:val="24"/>
          <w:szCs w:val="24"/>
          <w:lang w:eastAsia="es-ES" w:bidi="es-ES"/>
        </w:rPr>
        <w:t xml:space="preserve">No- </w:t>
      </w:r>
      <w:r w:rsidRPr="00627F5E">
        <w:rPr>
          <w:rFonts w:ascii="Arial" w:hAnsi="Arial" w:cs="Arial"/>
          <w:color w:val="C45911" w:themeColor="accent2" w:themeShade="BF"/>
          <w:w w:val="110"/>
          <w:sz w:val="24"/>
          <w:szCs w:val="24"/>
          <w:lang w:eastAsia="es-ES" w:bidi="es-ES"/>
        </w:rPr>
        <w:t>minal, con una línea de acceso a internet mínimo de 1 megabyte de ancho de</w:t>
      </w:r>
      <w:r w:rsidRPr="00627F5E">
        <w:rPr>
          <w:rFonts w:ascii="Arial" w:hAnsi="Arial" w:cs="Arial"/>
          <w:color w:val="C45911" w:themeColor="accent2" w:themeShade="BF"/>
          <w:spacing w:val="-26"/>
          <w:w w:val="110"/>
          <w:sz w:val="24"/>
          <w:szCs w:val="24"/>
          <w:lang w:eastAsia="es-ES" w:bidi="es-ES"/>
        </w:rPr>
        <w:t xml:space="preserve"> </w:t>
      </w:r>
      <w:r w:rsidRPr="00627F5E">
        <w:rPr>
          <w:rFonts w:ascii="Arial" w:hAnsi="Arial" w:cs="Arial"/>
          <w:color w:val="C45911" w:themeColor="accent2" w:themeShade="BF"/>
          <w:w w:val="110"/>
          <w:sz w:val="24"/>
          <w:szCs w:val="24"/>
          <w:lang w:eastAsia="es-ES" w:bidi="es-ES"/>
        </w:rPr>
        <w:t>banda.</w:t>
      </w:r>
    </w:p>
    <w:p w:rsidRPr="00627F5E" w:rsidR="00627F5E" w:rsidP="635D88D1" w:rsidRDefault="00627F5E" w14:paraId="2454AB75" w14:textId="6F9F0FF4">
      <w:pPr>
        <w:pStyle w:val="Prrafodelista"/>
        <w:spacing w:after="0" w:line="240" w:lineRule="auto"/>
        <w:ind/>
        <w:rPr>
          <w:rFonts w:ascii="Arial" w:hAnsi="Arial" w:eastAsia="Arial" w:cs="Arial"/>
          <w:color w:val="C45911" w:themeColor="accent2" w:themeShade="BF"/>
          <w:sz w:val="24"/>
          <w:szCs w:val="24"/>
        </w:rPr>
      </w:pPr>
    </w:p>
    <w:p w:rsidRPr="00627F5E" w:rsidR="00812B19" w:rsidP="00812B19" w:rsidRDefault="00812B19" w14:paraId="64899317" w14:textId="19236E3F">
      <w:pPr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627F5E">
        <w:rPr>
          <w:rFonts w:ascii="Arial" w:hAnsi="Arial" w:cs="Arial"/>
          <w:b/>
          <w:bCs/>
          <w:color w:val="7030A0"/>
          <w:sz w:val="24"/>
          <w:szCs w:val="24"/>
        </w:rPr>
        <w:t xml:space="preserve">Caso </w:t>
      </w:r>
      <w:r w:rsidRPr="00627F5E" w:rsidR="00ED3E49">
        <w:rPr>
          <w:rFonts w:ascii="Arial" w:hAnsi="Arial" w:cs="Arial"/>
          <w:b/>
          <w:bCs/>
          <w:color w:val="7030A0"/>
          <w:sz w:val="24"/>
          <w:szCs w:val="24"/>
        </w:rPr>
        <w:t>5</w:t>
      </w:r>
      <w:r w:rsidRPr="00627F5E">
        <w:rPr>
          <w:rFonts w:ascii="Arial" w:hAnsi="Arial" w:cs="Arial"/>
          <w:b/>
          <w:bCs/>
          <w:color w:val="7030A0"/>
          <w:sz w:val="24"/>
          <w:szCs w:val="24"/>
        </w:rPr>
        <w:t>:</w:t>
      </w:r>
    </w:p>
    <w:p w:rsidRPr="00627F5E" w:rsidR="00ED3E49" w:rsidP="121B3868" w:rsidRDefault="00ED3E49" w14:paraId="754D1F77" w14:textId="05C0A338">
      <w:pPr>
        <w:pStyle w:val="Prrafodelista"/>
        <w:numPr>
          <w:ilvl w:val="0"/>
          <w:numId w:val="1"/>
        </w:numPr>
        <w:spacing w:after="0" w:line="240" w:lineRule="auto"/>
        <w:ind/>
        <w:jc w:val="both"/>
        <w:rPr>
          <w:rFonts w:ascii="Arial" w:hAnsi="Arial" w:eastAsia="Arial" w:cs="Arial"/>
          <w:color w:val="7030A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7030A0"/>
          <w:sz w:val="24"/>
          <w:szCs w:val="24"/>
        </w:rPr>
        <w:t>Pregunta inicial (moderador):</w:t>
      </w:r>
      <w:r w:rsidRPr="121B3868" w:rsidR="121B3868">
        <w:rPr>
          <w:rFonts w:ascii="Arial" w:hAnsi="Arial" w:eastAsia="Arial" w:cs="Arial"/>
          <w:color w:val="7030A0"/>
          <w:sz w:val="24"/>
          <w:szCs w:val="24"/>
        </w:rPr>
        <w:t xml:space="preserve"> ¿</w:t>
      </w:r>
      <w:r w:rsidRPr="121B3868" w:rsidR="121B3868">
        <w:rPr>
          <w:rFonts w:ascii="Arial" w:hAnsi="Arial" w:cs="Arial"/>
          <w:color w:val="7030A0"/>
          <w:sz w:val="24"/>
          <w:szCs w:val="24"/>
        </w:rPr>
        <w:t>Características del proceso de implementación del Sistema de Información Nominal del PAI?</w:t>
      </w:r>
      <w:r w:rsidRPr="121B3868" w:rsidR="121B3868">
        <w:rPr>
          <w:rFonts w:ascii="Arial" w:hAnsi="Arial" w:cs="Arial"/>
          <w:b w:val="1"/>
          <w:bCs w:val="1"/>
          <w:color w:val="7030A0"/>
          <w:sz w:val="24"/>
          <w:szCs w:val="24"/>
        </w:rPr>
        <w:t xml:space="preserve"> </w:t>
      </w:r>
    </w:p>
    <w:p w:rsidRPr="00627F5E" w:rsidR="00C47BDF" w:rsidP="121B3868" w:rsidRDefault="00C47BDF" w14:paraId="220DDDA8" w14:textId="7C6F4FB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7030A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7030A0"/>
          <w:sz w:val="24"/>
          <w:szCs w:val="24"/>
        </w:rPr>
        <w:t>Persona 1:</w:t>
      </w:r>
      <w:r w:rsidRPr="121B3868" w:rsidR="121B3868">
        <w:rPr>
          <w:rFonts w:ascii="Arial" w:hAnsi="Arial" w:eastAsia="Arial" w:cs="Arial"/>
          <w:color w:val="7030A0"/>
          <w:sz w:val="24"/>
          <w:szCs w:val="24"/>
        </w:rPr>
        <w:t xml:space="preserve"> Requerimientos técnicos y tecnológicos del sistema nominal de información del PAI </w:t>
      </w:r>
    </w:p>
    <w:p w:rsidRPr="00627F5E" w:rsidR="00C47BDF" w:rsidP="121B3868" w:rsidRDefault="00C47BDF" w14:paraId="2887B11C" w14:textId="3ECBC1A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eastAsia="Arial" w:cs="Arial"/>
          <w:color w:val="7030A0"/>
          <w:sz w:val="24"/>
          <w:szCs w:val="24"/>
        </w:rPr>
      </w:pPr>
      <w:r w:rsidRPr="121B3868" w:rsidR="121B3868">
        <w:rPr>
          <w:rFonts w:ascii="Arial" w:hAnsi="Arial" w:eastAsia="Arial" w:cs="Arial"/>
          <w:b w:val="1"/>
          <w:bCs w:val="1"/>
          <w:color w:val="7030A0"/>
          <w:sz w:val="24"/>
          <w:szCs w:val="24"/>
        </w:rPr>
        <w:t>Persona 2:</w:t>
      </w:r>
      <w:r w:rsidRPr="121B3868" w:rsidR="121B3868">
        <w:rPr>
          <w:rFonts w:ascii="Arial" w:hAnsi="Arial" w:eastAsia="Arial" w:cs="Arial"/>
          <w:color w:val="7030A0"/>
          <w:sz w:val="24"/>
          <w:szCs w:val="24"/>
        </w:rPr>
        <w:t xml:space="preserve"> Computador, Acceso a internet en el equipo de cómputo, personal capacitado y certificado en el Sistema de Información Nominal del PAI, implementación de todos los formatos actualizados del sistema de información del PAI.</w:t>
      </w:r>
    </w:p>
    <w:p w:rsidRPr="00627F5E" w:rsidR="00812B19" w:rsidP="00C47BDF" w:rsidRDefault="00812B19" w14:paraId="31E1543B" w14:textId="5E93449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color w:val="7030A0"/>
          <w:sz w:val="24"/>
          <w:szCs w:val="24"/>
        </w:rPr>
      </w:pPr>
      <w:r w:rsidRPr="00627F5E">
        <w:rPr>
          <w:rFonts w:ascii="Arial" w:hAnsi="Arial" w:eastAsia="Arial" w:cs="Arial"/>
          <w:b/>
          <w:bCs/>
          <w:color w:val="7030A0"/>
          <w:sz w:val="24"/>
          <w:szCs w:val="24"/>
        </w:rPr>
        <w:t>Persona 3:</w:t>
      </w:r>
      <w:r w:rsidRPr="00627F5E">
        <w:rPr>
          <w:rFonts w:ascii="Arial" w:hAnsi="Arial" w:eastAsia="Arial" w:cs="Arial"/>
          <w:color w:val="7030A0"/>
          <w:sz w:val="24"/>
          <w:szCs w:val="24"/>
        </w:rPr>
        <w:t xml:space="preserve"> </w:t>
      </w:r>
      <w:r w:rsidRPr="00627F5E" w:rsidR="00C47BDF">
        <w:rPr>
          <w:rFonts w:ascii="Arial" w:hAnsi="Arial" w:cs="Arial"/>
          <w:color w:val="7030A0"/>
          <w:sz w:val="24"/>
          <w:szCs w:val="24"/>
        </w:rPr>
        <w:t>condiciones requeridas en las instituciones para llevar a cabo el proceso de implementación del sistema.</w:t>
      </w:r>
    </w:p>
    <w:p w:rsidRPr="00812B19" w:rsidR="00812B19" w:rsidP="00812B19" w:rsidRDefault="00812B19" w14:paraId="39288F7C" w14:textId="77777777">
      <w:pPr>
        <w:spacing w:after="0" w:line="240" w:lineRule="auto"/>
        <w:jc w:val="both"/>
        <w:rPr>
          <w:rFonts w:ascii="Arial" w:hAnsi="Arial" w:eastAsia="Arial" w:cs="Arial"/>
          <w:sz w:val="24"/>
          <w:szCs w:val="24"/>
        </w:rPr>
      </w:pPr>
    </w:p>
    <w:p w:rsidRPr="00812B19" w:rsidR="00812B19" w:rsidP="00812B19" w:rsidRDefault="00812B19" w14:paraId="4DBE8057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Pr="00812B19" w:rsidR="00812B19">
      <w:pgSz w:w="12240" w:h="15840" w:orient="portrait"/>
      <w:pgMar w:top="1417" w:right="1701" w:bottom="1417" w:left="1701" w:header="708" w:footer="708" w:gutter="0"/>
      <w:cols w:space="708"/>
      <w:docGrid w:linePitch="360"/>
      <w:headerReference w:type="default" r:id="Ree398e993a60466b"/>
      <w:footerReference w:type="default" r:id="R7df0fe4024d246c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2A69F178" w:rsidP="2A69F178" w:rsidRDefault="2A69F178" w14:paraId="1CC8F462" w14:textId="02203C5B">
    <w:pPr>
      <w:pStyle w:val="Footer"/>
      <w:bidi w:val="0"/>
      <w:spacing w:after="0" w:line="240" w:lineRule="auto"/>
      <w:jc w:val="both"/>
      <w:rPr>
        <w:rFonts w:ascii="Arial" w:hAnsi="Arial" w:eastAsia="Arial" w:cs="Arial"/>
        <w:b w:val="0"/>
        <w:bCs w:val="0"/>
        <w:i w:val="0"/>
        <w:iCs w:val="0"/>
        <w:noProof w:val="0"/>
        <w:color w:val="000000" w:themeColor="text1" w:themeTint="FF" w:themeShade="FF"/>
        <w:sz w:val="20"/>
        <w:szCs w:val="20"/>
        <w:lang w:val="es-CO"/>
      </w:rPr>
    </w:pPr>
    <w:r w:rsidRPr="2A69F178" w:rsidR="2A69F178">
      <w:rPr>
        <w:rFonts w:ascii="Arial" w:hAnsi="Arial" w:eastAsia="Arial" w:cs="Arial"/>
        <w:b w:val="1"/>
        <w:bCs w:val="1"/>
        <w:i w:val="0"/>
        <w:iCs w:val="0"/>
        <w:noProof w:val="0"/>
        <w:color w:val="000000" w:themeColor="text1" w:themeTint="FF" w:themeShade="FF"/>
        <w:sz w:val="20"/>
        <w:szCs w:val="20"/>
        <w:lang w:val="es-CO"/>
      </w:rPr>
      <w:t>ELABORADO POR: MARIA PAULA AMADO HERNÁNDEZ, PDA GESTIÓN Y COORDINACIÓN PYP (RCV) E.S.E ISABU, UNIVERSIDAD INDUSTRIAL DE SANTANDER 2020-1</w:t>
    </w:r>
  </w:p>
  <w:p w:rsidR="2A69F178" w:rsidP="2A69F178" w:rsidRDefault="2A69F178" w14:paraId="2212506F" w14:textId="3AD34416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2A69F178" w:rsidP="2A69F178" w:rsidRDefault="2A69F178" w14:paraId="2D3A16A4" w14:textId="6D2DDA2A">
    <w:pPr>
      <w:bidi w:val="0"/>
      <w:spacing w:after="0" w:line="240" w:lineRule="auto"/>
      <w:jc w:val="right"/>
      <w:rPr>
        <w:rFonts w:ascii="Calibri" w:hAnsi="Calibri" w:eastAsia="Calibri" w:cs="Calibri"/>
        <w:b w:val="0"/>
        <w:bCs w:val="0"/>
        <w:i w:val="0"/>
        <w:iCs w:val="0"/>
        <w:noProof w:val="0"/>
        <w:color w:val="000000" w:themeColor="text1" w:themeTint="FF" w:themeShade="FF"/>
        <w:sz w:val="22"/>
        <w:szCs w:val="22"/>
        <w:lang w:val="es-CO"/>
      </w:rPr>
    </w:pPr>
    <w:r>
      <w:drawing>
        <wp:inline wp14:editId="5E3895CA" wp14:anchorId="5949E579">
          <wp:extent cx="1085850" cy="685800"/>
          <wp:effectExtent l="0" t="0" r="0" b="0"/>
          <wp:docPr id="14460190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78499381edf24e5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A69F178" w:rsidR="2A69F178">
      <w:rPr>
        <w:rFonts w:ascii="Calibri" w:hAnsi="Calibri" w:eastAsia="Calibri" w:cs="Calibri"/>
        <w:b w:val="0"/>
        <w:bCs w:val="0"/>
        <w:i w:val="0"/>
        <w:iCs w:val="0"/>
        <w:noProof w:val="0"/>
        <w:color w:val="000000" w:themeColor="text1" w:themeTint="FF" w:themeShade="FF"/>
        <w:sz w:val="22"/>
        <w:szCs w:val="22"/>
        <w:lang w:val="es-CO"/>
      </w:rPr>
      <w:t xml:space="preserve"> </w:t>
    </w:r>
    <w:r>
      <w:drawing>
        <wp:inline wp14:editId="7E22208B" wp14:anchorId="1F8FA07B">
          <wp:extent cx="1352550" cy="647700"/>
          <wp:effectExtent l="0" t="0" r="0" b="0"/>
          <wp:docPr id="144601901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556f09a0e42543ec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2A69F178" w:rsidP="2A69F178" w:rsidRDefault="2A69F178" w14:paraId="156E9B96" w14:textId="25D0586C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264BE"/>
    <w:multiLevelType w:val="hybridMultilevel"/>
    <w:tmpl w:val="1D1AD47C"/>
    <w:lvl w:ilvl="0" w:tplc="7A30FACA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B19"/>
    <w:rsid w:val="001E7D8B"/>
    <w:rsid w:val="00324D36"/>
    <w:rsid w:val="00473DED"/>
    <w:rsid w:val="005E7455"/>
    <w:rsid w:val="00627F5E"/>
    <w:rsid w:val="00631D42"/>
    <w:rsid w:val="00812B19"/>
    <w:rsid w:val="008E675A"/>
    <w:rsid w:val="00C47BDF"/>
    <w:rsid w:val="00C845B5"/>
    <w:rsid w:val="00C94292"/>
    <w:rsid w:val="00CE20A2"/>
    <w:rsid w:val="00ED3E49"/>
    <w:rsid w:val="121B3868"/>
    <w:rsid w:val="2A69F178"/>
    <w:rsid w:val="635D8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A98"/>
  <w15:chartTrackingRefBased/>
  <w15:docId w15:val="{FF55D795-8E83-4621-AC7D-8FCF97CB75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B19"/>
    <w:pPr>
      <w:widowControl w:val="0"/>
      <w:ind w:left="720"/>
      <w:contextualSpacing/>
    </w:pPr>
    <w:rPr>
      <w:rFonts w:ascii="Calibri" w:hAnsi="Calibri" w:eastAsia="Calibri" w:cs="Calibri"/>
      <w:lang w:eastAsia="es-CO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ee398e993a60466b" /><Relationship Type="http://schemas.openxmlformats.org/officeDocument/2006/relationships/footer" Target="/word/footer.xml" Id="R7df0fe4024d246cf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78499381edf24e56" /><Relationship Type="http://schemas.openxmlformats.org/officeDocument/2006/relationships/image" Target="/media/image.png" Id="R556f09a0e42543e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AMADO</dc:creator>
  <keywords/>
  <dc:description/>
  <lastModifiedBy>Paula Amado</lastModifiedBy>
  <revision>8</revision>
  <dcterms:created xsi:type="dcterms:W3CDTF">2020-10-17T04:04:00.0000000Z</dcterms:created>
  <dcterms:modified xsi:type="dcterms:W3CDTF">2020-12-03T19:29:25.5222591Z</dcterms:modified>
</coreProperties>
</file>